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D1" w:rsidRPr="00E93D3F" w:rsidRDefault="00A409D1" w:rsidP="00A40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D3F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A409D1" w:rsidRDefault="00A409D1" w:rsidP="00E93D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D3F">
        <w:rPr>
          <w:rFonts w:ascii="Times New Roman" w:hAnsi="Times New Roman" w:cs="Times New Roman"/>
          <w:b/>
          <w:sz w:val="32"/>
          <w:szCs w:val="32"/>
        </w:rPr>
        <w:t>ГЛАВЫ АДМИНИСТРАЦИИ ЛОЗНОВСКОГО СЕЛЬСКОГО ПОСЕЛЕНИЯ</w:t>
      </w:r>
      <w:r w:rsidR="00E93D3F" w:rsidRPr="00E93D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3D3F">
        <w:rPr>
          <w:rFonts w:ascii="Times New Roman" w:hAnsi="Times New Roman" w:cs="Times New Roman"/>
          <w:b/>
          <w:sz w:val="32"/>
          <w:szCs w:val="32"/>
        </w:rPr>
        <w:t>Н.С. О</w:t>
      </w:r>
      <w:r w:rsidR="00E93D3F" w:rsidRPr="00E93D3F">
        <w:rPr>
          <w:rFonts w:ascii="Times New Roman" w:hAnsi="Times New Roman" w:cs="Times New Roman"/>
          <w:b/>
          <w:sz w:val="32"/>
          <w:szCs w:val="32"/>
        </w:rPr>
        <w:t>ДЕНЧУК</w:t>
      </w:r>
    </w:p>
    <w:p w:rsidR="00E93D3F" w:rsidRPr="00E93D3F" w:rsidRDefault="00E93D3F" w:rsidP="00E93D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Татьяна Петровна, присутствующие, дорогие наши жители. Сегодня мы подводим итоги работы администрации Лозновского сельского поселения за 2021 год</w:t>
      </w:r>
    </w:p>
    <w:p w:rsidR="00A409D1" w:rsidRDefault="00A409D1" w:rsidP="00A409D1">
      <w:pPr>
        <w:tabs>
          <w:tab w:val="left" w:pos="709"/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доклада хотел бы озвучить информацию об исполнении протокола поручений, данных главой администрации Чернянского района, по итогам встречи с жителями Лозновского сельского поселения от 24 февраля 2021 года.</w:t>
      </w:r>
    </w:p>
    <w:tbl>
      <w:tblPr>
        <w:tblStyle w:val="a5"/>
        <w:tblpPr w:leftFromText="180" w:rightFromText="180" w:vertAnchor="text" w:horzAnchor="margin" w:tblpX="108" w:tblpY="152"/>
        <w:tblW w:w="9645" w:type="dxa"/>
        <w:tblLayout w:type="fixed"/>
        <w:tblLook w:val="04A0"/>
      </w:tblPr>
      <w:tblGrid>
        <w:gridCol w:w="535"/>
        <w:gridCol w:w="3579"/>
        <w:gridCol w:w="5531"/>
      </w:tblGrid>
      <w:tr w:rsidR="00A409D1" w:rsidTr="00A40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поручения, срок исполнения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A409D1" w:rsidTr="00A40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Продлить исполнение п.3 "Провести ямочный ремонт ул. Имени Шевелева Е.П." протокола поручения по итогам встречи с жителями поселения 14 февраля 2020 года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Не исполнено.</w:t>
            </w:r>
          </w:p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Дорога требует капитального ремонта. Дорожные работы запланированы на 2022 год.</w:t>
            </w:r>
          </w:p>
        </w:tc>
      </w:tr>
      <w:tr w:rsidR="00A409D1" w:rsidTr="00A409D1">
        <w:trPr>
          <w:trHeight w:val="270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Принять меры по приведению остановок в более комфортное место ожидания автотранспорта в ненастную погоду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Исполнено (частично).</w:t>
            </w:r>
          </w:p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Две остановки расположенные в с. Лозное и находящиеся на балансе ОГКУ "Управление дорожного хозяйства и транспорта Белгородской области" были частично приведены в надлежащее состояние. В 2021 году (закрыта нижняя часть остановок), в текущем году планируется дооснастить остановки защитными панелями сверху.</w:t>
            </w:r>
          </w:p>
        </w:tc>
      </w:tr>
      <w:tr w:rsidR="00A409D1" w:rsidTr="00A40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Принять исчерпывающие меры по повышению качества технического обслуживания газового оборудования у населения, направленные в т.ч. на снижение количества обращений по данному вопросу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В апреле 2021 года Губернатором Белгородской области В. В. Гладковым было достигнуто соглашение с руководством АО «Газпром» было принято решение о снижение цены на 20%  за ТО ГО.</w:t>
            </w:r>
          </w:p>
        </w:tc>
      </w:tr>
      <w:tr w:rsidR="00A409D1" w:rsidTr="00A409D1">
        <w:trPr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Изучить возможность организации физиотерапевтической помощи на базе фельдшерско-акушерского пункта с. Лозное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Не исполнено.</w:t>
            </w:r>
          </w:p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Для оказания физиотерапевтической помощи на ФАП с. Лозное необходимо получение лицензии и аккредитации как отдельного объекта. Так же необходимо дооснащение персоналом и оборудованием, на сегодняшний день осуществление этих работ не представляется возможным.</w:t>
            </w:r>
          </w:p>
        </w:tc>
      </w:tr>
      <w:tr w:rsidR="00A409D1" w:rsidTr="00A40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 xml:space="preserve">Взять на контроль осуществление фармацевтической деятельности </w:t>
            </w:r>
            <w:r w:rsidRPr="0020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фельдшерско-акушерского пункта с. Лозное (расширить перечень препаратов, улучшить поставки)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Исполнено.</w:t>
            </w:r>
          </w:p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 xml:space="preserve">На ФАП с. Лозное  ведется торговля препаратами, в запасе есть перечень препаратов первой </w:t>
            </w:r>
            <w:r w:rsidRPr="0020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необходимости. В ассортименте препаратов более 30 позиций</w:t>
            </w:r>
          </w:p>
        </w:tc>
      </w:tr>
      <w:tr w:rsidR="00A409D1" w:rsidTr="00A40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реализации инициативы жителей с.Лозное по благоустройству родника в селе, в том числе силами территориального общественного самоуправления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родника создан ТОС «У Попова колодца», председателем которого является  Толстошеев Ю.Н. </w:t>
            </w:r>
          </w:p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В 2021 году была установлена детская площадка, беседка, высажены декоративные растения. В феврале текущего года подведена электроэнергия к участку для дальнейшего освещения зоны отдыха.</w:t>
            </w:r>
          </w:p>
        </w:tc>
      </w:tr>
      <w:tr w:rsidR="00A409D1" w:rsidTr="00A40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Усилить работу по вовлечению населения в процесс разработки инициативных проектов, их реализацию и последующий контроль за проведением работ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A409D1" w:rsidRPr="00200D4A" w:rsidRDefault="00A40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4A">
              <w:rPr>
                <w:rFonts w:ascii="Times New Roman" w:hAnsi="Times New Roman" w:cs="Times New Roman"/>
                <w:sz w:val="24"/>
                <w:szCs w:val="24"/>
              </w:rPr>
              <w:t>В 2021 году по инициативе жителей была подана заявка на строительство детской игровой площадки в с. Лозное  в рамках реализации проекта инициированного Губернатором Белгородской области В.В. Гладковым "Решаем вместе - делаем вместе!"</w:t>
            </w:r>
          </w:p>
        </w:tc>
      </w:tr>
    </w:tbl>
    <w:p w:rsidR="00A409D1" w:rsidRDefault="00A409D1" w:rsidP="00A409D1">
      <w:pPr>
        <w:tabs>
          <w:tab w:val="center" w:pos="4677"/>
          <w:tab w:val="left" w:pos="61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администрацией Лозновского сельского поселения было выдано 240 справок, принято 49 постановлений, проведено 16 заседаний земского собрания, принято 28 решений, 8 заседаний совета общественности. Было рассмотрено 12 обращений граждан. Организовано 10 сходов граждан. Анализ обращений граждан показывает, что в основном вопросы касаются жилищно-коммунального хозяйства граждан это спил деревьев, замена фонарей, а так же социального обслуживания населения.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администрацией большое внимание уделялось ландшафтному благоустройству нашего села.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выразить огромную благодарность Татьяне Петровне за поддержку поселения, благодаря специализированной технике.</w:t>
      </w:r>
      <w:r w:rsidR="00E93D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чищено около 1,5 гектара площади от кленов и аварийных деревьев. Снесено 8 бесхозный домовладений. Работа велась практически на в</w:t>
      </w:r>
      <w:r w:rsidR="00E93D3F">
        <w:rPr>
          <w:rFonts w:ascii="Times New Roman" w:hAnsi="Times New Roman" w:cs="Times New Roman"/>
          <w:sz w:val="28"/>
          <w:szCs w:val="28"/>
        </w:rPr>
        <w:t>сей территории нашего поселения, т</w:t>
      </w:r>
      <w:r>
        <w:rPr>
          <w:rFonts w:ascii="Times New Roman" w:hAnsi="Times New Roman" w:cs="Times New Roman"/>
          <w:sz w:val="28"/>
          <w:szCs w:val="28"/>
        </w:rPr>
        <w:t xml:space="preserve">очечно, практически по всем улицам. 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уделялось нашему кладбищу. 0,3 га было очищено от сорной растительности, приведены в порядок заброшенные захоронения.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ямочный ремонт.</w:t>
      </w:r>
    </w:p>
    <w:p w:rsidR="00A409D1" w:rsidRDefault="00A409D1" w:rsidP="00E93D3F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 ремонт памятника, объекта культурного наследия «Братская могила советских воинов погибших в боях с фашистскими захватчиками в 1943 году», отремонтированы 3 мемориальные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плиты,уложена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тротуарная дорожка площадью 90 кв. м., высажены  саженцы деревьев  в количестве 20 шт.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детская площадка и декоративная арка в центре села.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старом здании администрации усилиями жителей,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субъектами, а так же при помощи благочиния Чернянского района создана молитвенная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комната-храм в честь Александра Невского. При открытии храма наши жители были удостоены грамот из рук Владыки Иоанна.</w:t>
      </w:r>
    </w:p>
    <w:p w:rsidR="00E93D3F" w:rsidRDefault="00A409D1" w:rsidP="00E93D3F">
      <w:pPr>
        <w:tabs>
          <w:tab w:val="center" w:pos="4677"/>
          <w:tab w:val="left" w:pos="61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Членами ТОС «У Попова колодца» продолжалась работу по благоустройству родника:</w:t>
      </w:r>
    </w:p>
    <w:p w:rsidR="00A409D1" w:rsidRPr="00E93D3F" w:rsidRDefault="00A409D1" w:rsidP="00E93D3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3D3F">
        <w:rPr>
          <w:rFonts w:ascii="Times New Roman" w:hAnsi="Times New Roman" w:cs="Times New Roman"/>
          <w:sz w:val="28"/>
          <w:szCs w:val="28"/>
        </w:rPr>
        <w:t>-высажено 40 декоративных растений и кустарников;</w:t>
      </w:r>
    </w:p>
    <w:p w:rsidR="00A409D1" w:rsidRPr="00E93D3F" w:rsidRDefault="00A409D1" w:rsidP="00E93D3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3D3F">
        <w:rPr>
          <w:rFonts w:ascii="Times New Roman" w:hAnsi="Times New Roman" w:cs="Times New Roman"/>
          <w:sz w:val="28"/>
          <w:szCs w:val="28"/>
        </w:rPr>
        <w:t>-установлена детская площадка;</w:t>
      </w:r>
    </w:p>
    <w:p w:rsidR="00A409D1" w:rsidRPr="00E93D3F" w:rsidRDefault="00A409D1" w:rsidP="00E93D3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3D3F">
        <w:rPr>
          <w:rFonts w:ascii="Times New Roman" w:hAnsi="Times New Roman" w:cs="Times New Roman"/>
          <w:sz w:val="28"/>
          <w:szCs w:val="28"/>
        </w:rPr>
        <w:t>-установлена дополнительная беседка.</w:t>
      </w:r>
    </w:p>
    <w:p w:rsidR="00A409D1" w:rsidRDefault="00A409D1" w:rsidP="00A409D1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Губернаторский проект «Решаем вместе», который стартовал в 2021 году, позволил нашими жителями выдвинуть свою инициативу по строительству «Детской площадки по улице Лесной», заявка была сначала рассмотрена и утверждена на муниципальном уровне, затем на уровне областной межведомственной комиссии. По итогам проект стал одним из победителей.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осенний период было высажено 400 саженцев растений выращенных в школьном питомнике, в том числе на территории где был ранее вырублен клен.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мы провели конкурс и 20 наиболее благоустроенных домовладений получили подарки за образцовое содержание придомовой территории.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весенне-летнего периода проводилась работа с бесхозяйно содержимым имуществом. Собственниками вырубались заросшие участки.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года проводилась работа по обследованию жилищно-бытовых условий семей «Группы риска»</w:t>
      </w:r>
      <w:r w:rsidR="00E93D3F">
        <w:rPr>
          <w:rFonts w:ascii="Times New Roman" w:hAnsi="Times New Roman" w:cs="Times New Roman"/>
          <w:sz w:val="28"/>
          <w:szCs w:val="28"/>
        </w:rPr>
        <w:t>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планируется продолжить работу. Одно из направлений благоустройство территории:</w:t>
      </w:r>
    </w:p>
    <w:p w:rsidR="00A409D1" w:rsidRDefault="00A409D1" w:rsidP="00A409D1">
      <w:pPr>
        <w:pStyle w:val="a4"/>
        <w:numPr>
          <w:ilvl w:val="0"/>
          <w:numId w:val="1"/>
        </w:numPr>
        <w:tabs>
          <w:tab w:val="center" w:pos="4677"/>
          <w:tab w:val="left" w:pos="61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Выпиливание кленов, сухих деревьев.</w:t>
      </w:r>
    </w:p>
    <w:p w:rsidR="00A409D1" w:rsidRDefault="00A409D1" w:rsidP="00A409D1">
      <w:pPr>
        <w:pStyle w:val="a4"/>
        <w:numPr>
          <w:ilvl w:val="0"/>
          <w:numId w:val="1"/>
        </w:numPr>
        <w:tabs>
          <w:tab w:val="center" w:pos="4677"/>
          <w:tab w:val="left" w:pos="61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к уже очищенным территориям от клена их надо содержать в порядке.</w:t>
      </w:r>
    </w:p>
    <w:p w:rsidR="00A409D1" w:rsidRDefault="00A409D1" w:rsidP="00A409D1">
      <w:pPr>
        <w:pStyle w:val="a4"/>
        <w:numPr>
          <w:ilvl w:val="0"/>
          <w:numId w:val="1"/>
        </w:numPr>
        <w:tabs>
          <w:tab w:val="center" w:pos="4677"/>
          <w:tab w:val="left" w:pos="61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сегодня так же сообщить приятную новость для нашего поселения, буквально со следующей недели начинается строительство тротуарных дорожек и 2 пешеходных переходов вдоль улицы магистральной.</w:t>
      </w:r>
    </w:p>
    <w:p w:rsidR="00A409D1" w:rsidRDefault="00A409D1" w:rsidP="00A409D1">
      <w:pPr>
        <w:pStyle w:val="a4"/>
        <w:numPr>
          <w:ilvl w:val="0"/>
          <w:numId w:val="1"/>
        </w:numPr>
        <w:tabs>
          <w:tab w:val="center" w:pos="4677"/>
          <w:tab w:val="left" w:pos="61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Запустим проект по развитию туристической привлекательности нашего поселения особое внимание уделим истории нашего села.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проводимую работу существует ряд проблем.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Актуальной остается работа с заброшенными домовладениями, с бездомными животными. Сегодня администрацией ведется активная работа по уточнению перечня ранее учтенных земельных участков и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 с целью выявления и уточнения правообладателей для дальнейшей регистрации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большая проблема с дорожным покрытием по улице Шевелева по улице Новой. Недостает три контейнера 1.1 куба. 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 животными не имеющих владельцев.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прошу всех быть бдительными мы усилили пропускной режим в общественных местах, просматриваем территорию особенно проезжую часть. В ночное время для недопущения осквернения наших памятников погибшим в ВОВ совершается объезд а в центре села прожектора ДК остаются включенными в ночное время.</w:t>
      </w:r>
    </w:p>
    <w:p w:rsidR="00A409D1" w:rsidRDefault="00A409D1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пандемия никуда не уходит люди оказываются в различных жизненных ситуациях и я бы хотел еще раз напомнить о мерах социальной поддержки населения в виде социального контракта на поддержку при поиске работы и трудоустройстве на развитие ЛПХ и открытие ИП или статуса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D3F" w:rsidRDefault="00E93D3F" w:rsidP="00A409D1">
      <w:pPr>
        <w:tabs>
          <w:tab w:val="center" w:pos="4677"/>
          <w:tab w:val="left" w:pos="61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02DB3" w:rsidRDefault="00C02DB3"/>
    <w:sectPr w:rsidR="00C02DB3" w:rsidSect="00E93D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2451"/>
    <w:multiLevelType w:val="hybridMultilevel"/>
    <w:tmpl w:val="79681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09D1"/>
    <w:rsid w:val="00200D4A"/>
    <w:rsid w:val="002F1A16"/>
    <w:rsid w:val="005F694B"/>
    <w:rsid w:val="00656A66"/>
    <w:rsid w:val="00A409D1"/>
    <w:rsid w:val="00C02DB3"/>
    <w:rsid w:val="00E9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09D1"/>
    <w:pPr>
      <w:ind w:left="720"/>
      <w:contextualSpacing/>
    </w:pPr>
  </w:style>
  <w:style w:type="table" w:styleId="a5">
    <w:name w:val="Table Grid"/>
    <w:basedOn w:val="a1"/>
    <w:uiPriority w:val="59"/>
    <w:rsid w:val="00A409D1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6</cp:revision>
  <dcterms:created xsi:type="dcterms:W3CDTF">2022-03-24T06:29:00Z</dcterms:created>
  <dcterms:modified xsi:type="dcterms:W3CDTF">2022-03-30T04:59:00Z</dcterms:modified>
</cp:coreProperties>
</file>